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D" w:rsidRDefault="0068468A" w:rsidP="00BD5E4D">
      <w:pPr>
        <w:pStyle w:val="a7"/>
      </w:pPr>
      <w:r>
        <w:rPr>
          <w:rFonts w:hint="eastAsia"/>
        </w:rPr>
        <w:t>学生</w:t>
      </w:r>
      <w:r w:rsidR="004A00EC">
        <w:rPr>
          <w:rFonts w:hint="eastAsia"/>
        </w:rPr>
        <w:t>系统</w:t>
      </w:r>
      <w:r w:rsidR="001775C6">
        <w:t>使用</w:t>
      </w:r>
      <w:r w:rsidR="001775C6">
        <w:rPr>
          <w:rFonts w:hint="eastAsia"/>
        </w:rPr>
        <w:t>指南</w:t>
      </w:r>
    </w:p>
    <w:p w:rsidR="00AD2B76" w:rsidRPr="00575041" w:rsidRDefault="00575041" w:rsidP="00575041">
      <w:pPr>
        <w:spacing w:line="360" w:lineRule="auto"/>
        <w:rPr>
          <w:b/>
          <w:sz w:val="32"/>
        </w:rPr>
      </w:pPr>
      <w:r w:rsidRPr="00575041">
        <w:rPr>
          <w:rFonts w:hint="eastAsia"/>
          <w:b/>
          <w:sz w:val="32"/>
        </w:rPr>
        <w:t>一</w:t>
      </w:r>
      <w:r w:rsidR="00E475AF">
        <w:rPr>
          <w:rFonts w:hint="eastAsia"/>
          <w:b/>
          <w:sz w:val="32"/>
        </w:rPr>
        <w:t>、</w:t>
      </w:r>
      <w:r w:rsidRPr="00575041">
        <w:rPr>
          <w:rFonts w:hint="eastAsia"/>
          <w:b/>
          <w:sz w:val="32"/>
        </w:rPr>
        <w:t>登录</w:t>
      </w:r>
    </w:p>
    <w:p w:rsidR="00575041" w:rsidRDefault="00575041" w:rsidP="00575041">
      <w:pPr>
        <w:spacing w:line="360" w:lineRule="auto"/>
        <w:rPr>
          <w:sz w:val="24"/>
        </w:rPr>
      </w:pPr>
      <w:r>
        <w:rPr>
          <w:rFonts w:hint="eastAsia"/>
          <w:sz w:val="24"/>
        </w:rPr>
        <w:t>推荐使用</w:t>
      </w:r>
      <w:r>
        <w:rPr>
          <w:rFonts w:hint="eastAsia"/>
          <w:sz w:val="24"/>
        </w:rPr>
        <w:t>IE</w:t>
      </w:r>
      <w:r>
        <w:rPr>
          <w:rFonts w:hint="eastAsia"/>
          <w:sz w:val="24"/>
        </w:rPr>
        <w:t>浏览器，登录</w:t>
      </w:r>
      <w:r w:rsidR="00661BF1">
        <w:rPr>
          <w:rFonts w:hint="eastAsia"/>
          <w:sz w:val="24"/>
        </w:rPr>
        <w:t xml:space="preserve"> </w:t>
      </w:r>
      <w:r w:rsidRPr="00661BF1">
        <w:rPr>
          <w:rFonts w:hint="eastAsia"/>
          <w:b/>
          <w:sz w:val="24"/>
        </w:rPr>
        <w:t>武汉大学毕业论文（设计）智能管理系统</w:t>
      </w:r>
      <w:r>
        <w:rPr>
          <w:rFonts w:hint="eastAsia"/>
          <w:sz w:val="24"/>
        </w:rPr>
        <w:t>，网址为</w:t>
      </w:r>
      <w:hyperlink r:id="rId8" w:history="1">
        <w:r w:rsidRPr="00575041">
          <w:rPr>
            <w:rStyle w:val="ab"/>
            <w:color w:val="auto"/>
            <w:sz w:val="28"/>
          </w:rPr>
          <w:t>http://210.42</w:t>
        </w:r>
        <w:r w:rsidRPr="00575041">
          <w:rPr>
            <w:rStyle w:val="ab"/>
            <w:color w:val="auto"/>
            <w:sz w:val="28"/>
          </w:rPr>
          <w:t>.</w:t>
        </w:r>
        <w:r w:rsidRPr="00575041">
          <w:rPr>
            <w:rStyle w:val="ab"/>
            <w:color w:val="auto"/>
            <w:sz w:val="28"/>
          </w:rPr>
          <w:t>121.231/bysj/</w:t>
        </w:r>
      </w:hyperlink>
      <w:r>
        <w:rPr>
          <w:rFonts w:hint="eastAsia"/>
        </w:rPr>
        <w:t>，</w:t>
      </w:r>
      <w:r w:rsidRPr="000E30EC">
        <w:rPr>
          <w:rFonts w:hint="eastAsia"/>
          <w:sz w:val="24"/>
          <w:highlight w:val="yellow"/>
        </w:rPr>
        <w:t>用户名</w:t>
      </w:r>
      <w:r w:rsidR="001679B2">
        <w:rPr>
          <w:rFonts w:hint="eastAsia"/>
          <w:sz w:val="24"/>
          <w:highlight w:val="yellow"/>
        </w:rPr>
        <w:t>及</w:t>
      </w:r>
      <w:r w:rsidR="00BB24CD" w:rsidRPr="00BB24CD">
        <w:rPr>
          <w:sz w:val="24"/>
          <w:highlight w:val="yellow"/>
        </w:rPr>
        <w:t>初始密</w:t>
      </w:r>
      <w:r w:rsidR="00BB24CD" w:rsidRPr="001679B2">
        <w:rPr>
          <w:sz w:val="24"/>
          <w:highlight w:val="yellow"/>
        </w:rPr>
        <w:t>码</w:t>
      </w:r>
      <w:r w:rsidR="001679B2" w:rsidRPr="001679B2">
        <w:rPr>
          <w:rFonts w:hint="eastAsia"/>
          <w:sz w:val="24"/>
          <w:highlight w:val="yellow"/>
        </w:rPr>
        <w:t>均为</w:t>
      </w:r>
      <w:r w:rsidR="001679B2" w:rsidRPr="001679B2">
        <w:rPr>
          <w:sz w:val="24"/>
          <w:highlight w:val="yellow"/>
        </w:rPr>
        <w:t>学号</w:t>
      </w:r>
      <w:r w:rsidR="001679B2">
        <w:rPr>
          <w:rFonts w:hint="eastAsia"/>
          <w:sz w:val="24"/>
        </w:rPr>
        <w:t>。</w:t>
      </w:r>
    </w:p>
    <w:p w:rsidR="00575041" w:rsidRDefault="00661BF1" w:rsidP="004C47BE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300.7pt;margin-top:78.45pt;width:107.3pt;height:95.25pt;z-index:251663360" filled="f" strokecolor="red" strokeweight="2.25pt"/>
        </w:pict>
      </w:r>
      <w:r>
        <w:rPr>
          <w:noProof/>
        </w:rPr>
        <w:drawing>
          <wp:inline distT="0" distB="0" distL="0" distR="0" wp14:anchorId="21D67A05" wp14:editId="2A62C670">
            <wp:extent cx="5274310" cy="222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2F" w:rsidRDefault="00F1152F" w:rsidP="00575041">
      <w:pPr>
        <w:spacing w:line="360" w:lineRule="auto"/>
        <w:rPr>
          <w:sz w:val="24"/>
        </w:rPr>
      </w:pPr>
    </w:p>
    <w:p w:rsidR="00575041" w:rsidRDefault="0068468A" w:rsidP="00575041">
      <w:pPr>
        <w:spacing w:line="360" w:lineRule="auto"/>
        <w:rPr>
          <w:sz w:val="24"/>
        </w:rPr>
      </w:pPr>
      <w:r>
        <w:rPr>
          <w:rFonts w:hint="eastAsia"/>
          <w:sz w:val="24"/>
        </w:rPr>
        <w:t>初次登录时，</w:t>
      </w:r>
      <w:r w:rsidR="00575041">
        <w:rPr>
          <w:rFonts w:hint="eastAsia"/>
          <w:sz w:val="24"/>
        </w:rPr>
        <w:t>完善下图所示相关信息才能进入系统，</w:t>
      </w:r>
      <w:r w:rsidR="00575041" w:rsidRPr="000E30EC">
        <w:rPr>
          <w:rFonts w:hint="eastAsia"/>
          <w:sz w:val="24"/>
          <w:highlight w:val="yellow"/>
        </w:rPr>
        <w:t>带星号的为必填项</w:t>
      </w:r>
    </w:p>
    <w:p w:rsidR="00575041" w:rsidRDefault="004C47BE" w:rsidP="004C47BE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89539" cy="3775406"/>
            <wp:effectExtent l="19050" t="0" r="6311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99" cy="377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41" w:rsidRDefault="00FC3266" w:rsidP="00575041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lastRenderedPageBreak/>
        <w:t>二</w:t>
      </w:r>
      <w:r w:rsidR="00E475AF">
        <w:rPr>
          <w:rFonts w:hint="eastAsia"/>
          <w:b/>
          <w:sz w:val="32"/>
        </w:rPr>
        <w:t>、</w:t>
      </w:r>
      <w:r w:rsidR="00575041" w:rsidRPr="00575041">
        <w:rPr>
          <w:rFonts w:hint="eastAsia"/>
          <w:b/>
          <w:sz w:val="32"/>
        </w:rPr>
        <w:t>账号管理</w:t>
      </w:r>
    </w:p>
    <w:p w:rsidR="00575041" w:rsidRPr="00F1152F" w:rsidRDefault="00BD5E4D" w:rsidP="00575041">
      <w:pPr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登录</w:t>
      </w:r>
      <w:r>
        <w:rPr>
          <w:rFonts w:ascii="宋体" w:eastAsia="宋体" w:hAnsi="宋体"/>
          <w:sz w:val="24"/>
          <w:szCs w:val="21"/>
        </w:rPr>
        <w:t>系统后修改</w:t>
      </w:r>
      <w:r w:rsidR="00575041" w:rsidRPr="00F1152F">
        <w:rPr>
          <w:rFonts w:ascii="宋体" w:eastAsia="宋体" w:hAnsi="宋体" w:hint="eastAsia"/>
          <w:sz w:val="24"/>
          <w:szCs w:val="21"/>
        </w:rPr>
        <w:t>此登录账号的密码</w:t>
      </w:r>
      <w:r w:rsidR="006E1A5D">
        <w:rPr>
          <w:rFonts w:ascii="宋体" w:eastAsia="宋体" w:hAnsi="宋体" w:hint="eastAsia"/>
          <w:sz w:val="24"/>
          <w:szCs w:val="21"/>
        </w:rPr>
        <w:t>；修改个人信息，即维护个人的一些基本信息。</w:t>
      </w:r>
    </w:p>
    <w:p w:rsidR="00575041" w:rsidRDefault="00C910CC" w:rsidP="00575041">
      <w:pPr>
        <w:spacing w:line="360" w:lineRule="auto"/>
        <w:rPr>
          <w:sz w:val="24"/>
        </w:rPr>
      </w:pPr>
      <w:r>
        <w:rPr>
          <w:noProof/>
          <w:sz w:val="24"/>
        </w:rPr>
        <w:pict>
          <v:rect id="_x0000_s1042" style="position:absolute;left:0;text-align:left;margin-left:10.5pt;margin-top:180.65pt;width:74.4pt;height:33.15pt;z-index:251672576" filled="f" strokecolor="red" strokeweight="2.25pt"/>
        </w:pict>
      </w:r>
      <w:r w:rsidR="0068468A">
        <w:rPr>
          <w:noProof/>
          <w:sz w:val="24"/>
        </w:rPr>
        <w:drawing>
          <wp:inline distT="0" distB="0" distL="0" distR="0">
            <wp:extent cx="5274310" cy="2628474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5D" w:rsidRDefault="00FC3266" w:rsidP="006E1A5D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三</w:t>
      </w:r>
      <w:r w:rsidR="00E475AF">
        <w:rPr>
          <w:rFonts w:hint="eastAsia"/>
          <w:b/>
          <w:sz w:val="32"/>
        </w:rPr>
        <w:t>、</w:t>
      </w:r>
      <w:r w:rsidR="003E687D" w:rsidRPr="003E687D">
        <w:rPr>
          <w:rFonts w:hint="eastAsia"/>
          <w:b/>
          <w:sz w:val="32"/>
        </w:rPr>
        <w:t>流程管理</w:t>
      </w:r>
      <w:r w:rsidR="003E687D">
        <w:rPr>
          <w:rFonts w:hint="eastAsia"/>
          <w:b/>
          <w:sz w:val="32"/>
        </w:rPr>
        <w:t>（</w:t>
      </w:r>
      <w:r w:rsidR="006E1A5D">
        <w:rPr>
          <w:rFonts w:ascii="宋体" w:hAnsi="宋体" w:hint="eastAsia"/>
          <w:b/>
          <w:sz w:val="32"/>
          <w:szCs w:val="21"/>
        </w:rPr>
        <w:t>学生</w:t>
      </w:r>
      <w:r w:rsidR="003E687D" w:rsidRPr="003E687D">
        <w:rPr>
          <w:rFonts w:ascii="宋体" w:hAnsi="宋体" w:hint="eastAsia"/>
          <w:b/>
          <w:sz w:val="32"/>
          <w:szCs w:val="21"/>
        </w:rPr>
        <w:t>的主要操作功能部分</w:t>
      </w:r>
      <w:r w:rsidR="003E687D">
        <w:rPr>
          <w:rFonts w:hint="eastAsia"/>
          <w:b/>
          <w:sz w:val="32"/>
        </w:rPr>
        <w:t>）</w:t>
      </w:r>
    </w:p>
    <w:p w:rsidR="006E1A5D" w:rsidRDefault="00376FE4" w:rsidP="006E1A5D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 w:rsidR="006E1A5D" w:rsidRPr="006E1A5D">
        <w:rPr>
          <w:rFonts w:hint="eastAsia"/>
          <w:b/>
          <w:bCs/>
          <w:sz w:val="24"/>
        </w:rPr>
        <w:t>学生申报课题</w:t>
      </w:r>
      <w:r w:rsidR="004C47BE">
        <w:rPr>
          <w:rFonts w:hint="eastAsia"/>
          <w:sz w:val="24"/>
        </w:rPr>
        <w:t>：</w:t>
      </w:r>
      <w:r w:rsidR="000E30EC" w:rsidRPr="000E30EC">
        <w:rPr>
          <w:rFonts w:hint="eastAsia"/>
          <w:sz w:val="24"/>
          <w:highlight w:val="yellow"/>
        </w:rPr>
        <w:t>在</w:t>
      </w:r>
      <w:r w:rsidR="000E30EC" w:rsidRPr="000E30EC">
        <w:rPr>
          <w:sz w:val="24"/>
          <w:highlight w:val="yellow"/>
        </w:rPr>
        <w:t>征得指导老师</w:t>
      </w:r>
      <w:r w:rsidR="000E30EC" w:rsidRPr="000E30EC">
        <w:rPr>
          <w:rFonts w:hint="eastAsia"/>
          <w:sz w:val="24"/>
          <w:highlight w:val="yellow"/>
        </w:rPr>
        <w:t>同意</w:t>
      </w:r>
      <w:r w:rsidR="000E30EC" w:rsidRPr="000E30EC">
        <w:rPr>
          <w:sz w:val="24"/>
          <w:highlight w:val="yellow"/>
        </w:rPr>
        <w:t>是前提下</w:t>
      </w:r>
      <w:r w:rsidR="000E30EC">
        <w:rPr>
          <w:sz w:val="24"/>
        </w:rPr>
        <w:t>，</w:t>
      </w:r>
      <w:r w:rsidR="004C47BE">
        <w:rPr>
          <w:rFonts w:hint="eastAsia"/>
          <w:sz w:val="24"/>
        </w:rPr>
        <w:t>学生</w:t>
      </w:r>
      <w:r w:rsidR="000E30EC">
        <w:rPr>
          <w:rFonts w:hint="eastAsia"/>
          <w:sz w:val="24"/>
        </w:rPr>
        <w:t>可</w:t>
      </w:r>
      <w:r w:rsidR="004C47BE">
        <w:rPr>
          <w:rFonts w:hint="eastAsia"/>
          <w:sz w:val="24"/>
        </w:rPr>
        <w:t>申报课题</w:t>
      </w:r>
      <w:r w:rsidR="003B0E6E">
        <w:rPr>
          <w:rFonts w:hint="eastAsia"/>
          <w:sz w:val="24"/>
        </w:rPr>
        <w:t>（</w:t>
      </w:r>
      <w:r w:rsidR="003B0E6E" w:rsidRPr="000E30EC">
        <w:rPr>
          <w:rFonts w:hint="eastAsia"/>
          <w:sz w:val="24"/>
          <w:highlight w:val="yellow"/>
        </w:rPr>
        <w:t>只能申报一个课题</w:t>
      </w:r>
      <w:r w:rsidR="003B0E6E">
        <w:rPr>
          <w:rFonts w:hint="eastAsia"/>
          <w:sz w:val="24"/>
        </w:rPr>
        <w:t>）</w:t>
      </w:r>
      <w:r w:rsidR="004C47BE">
        <w:rPr>
          <w:rFonts w:hint="eastAsia"/>
          <w:sz w:val="24"/>
        </w:rPr>
        <w:t>，选择相</w:t>
      </w:r>
      <w:r w:rsidR="006E1A5D" w:rsidRPr="006E1A5D">
        <w:rPr>
          <w:rFonts w:hint="eastAsia"/>
          <w:sz w:val="24"/>
        </w:rPr>
        <w:t>应的指导老师，申报后需要指导老师审核确认</w:t>
      </w:r>
      <w:r w:rsidR="00AF394B">
        <w:rPr>
          <w:rFonts w:hint="eastAsia"/>
          <w:sz w:val="24"/>
        </w:rPr>
        <w:t>以及专业负责人审核发布。</w:t>
      </w:r>
      <w:r w:rsidR="000E30EC" w:rsidRPr="000E30EC">
        <w:rPr>
          <w:rFonts w:hint="eastAsia"/>
          <w:sz w:val="24"/>
          <w:highlight w:val="yellow"/>
        </w:rPr>
        <w:t>学生申报课题后</w:t>
      </w:r>
      <w:r w:rsidR="000E30EC" w:rsidRPr="000E30EC">
        <w:rPr>
          <w:sz w:val="24"/>
          <w:highlight w:val="yellow"/>
        </w:rPr>
        <w:t>不能再</w:t>
      </w:r>
      <w:r w:rsidR="00F72511">
        <w:rPr>
          <w:rFonts w:hint="eastAsia"/>
          <w:sz w:val="24"/>
          <w:highlight w:val="yellow"/>
        </w:rPr>
        <w:t>进行</w:t>
      </w:r>
      <w:r w:rsidR="000E30EC" w:rsidRPr="000E30EC">
        <w:rPr>
          <w:sz w:val="24"/>
          <w:highlight w:val="yellow"/>
        </w:rPr>
        <w:t>选题</w:t>
      </w:r>
      <w:r w:rsidR="00F72511" w:rsidRPr="00F72511">
        <w:rPr>
          <w:rFonts w:hint="eastAsia"/>
          <w:sz w:val="24"/>
          <w:highlight w:val="yellow"/>
        </w:rPr>
        <w:t>操作</w:t>
      </w:r>
      <w:r w:rsidR="000E30EC">
        <w:rPr>
          <w:rFonts w:hint="eastAsia"/>
          <w:sz w:val="24"/>
        </w:rPr>
        <w:t>。</w:t>
      </w:r>
      <w:r w:rsidR="00D45779">
        <w:rPr>
          <w:rFonts w:hint="eastAsia"/>
          <w:sz w:val="24"/>
        </w:rPr>
        <w:t>（</w:t>
      </w:r>
      <w:r w:rsidR="00D45779">
        <w:rPr>
          <w:rFonts w:hint="eastAsia"/>
          <w:color w:val="FF0000"/>
          <w:sz w:val="24"/>
        </w:rPr>
        <w:t>不建议</w:t>
      </w:r>
      <w:r w:rsidR="00D45779" w:rsidRPr="00D45779">
        <w:rPr>
          <w:rFonts w:hint="eastAsia"/>
          <w:color w:val="FF0000"/>
          <w:sz w:val="24"/>
        </w:rPr>
        <w:t>学生自己申报</w:t>
      </w:r>
      <w:r w:rsidR="00D45779">
        <w:rPr>
          <w:rFonts w:hint="eastAsia"/>
          <w:color w:val="FF0000"/>
          <w:sz w:val="24"/>
        </w:rPr>
        <w:t>课题</w:t>
      </w:r>
      <w:r w:rsidR="00D45779">
        <w:rPr>
          <w:rFonts w:hint="eastAsia"/>
          <w:sz w:val="24"/>
        </w:rPr>
        <w:t>）</w:t>
      </w:r>
    </w:p>
    <w:p w:rsidR="004C47BE" w:rsidRPr="004C47BE" w:rsidRDefault="00C910CC" w:rsidP="006E1A5D">
      <w:pPr>
        <w:spacing w:line="360" w:lineRule="auto"/>
        <w:rPr>
          <w:b/>
          <w:sz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52.7pt;margin-top:47.7pt;width:17.1pt;height:39pt;z-index:251678720" o:connectortype="straight" strokecolor="red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76.25pt;margin-top:36.25pt;width:24.3pt;height:7.05pt;z-index:251677696" o:connectortype="straight" strokecolor="red">
            <v:stroke endarrow="block"/>
          </v:shape>
        </w:pict>
      </w:r>
      <w:r>
        <w:rPr>
          <w:noProof/>
        </w:rPr>
        <w:pict>
          <v:rect id="_x0000_s1046" style="position:absolute;left:0;text-align:left;margin-left:103.05pt;margin-top:32.25pt;width:56.5pt;height:15.45pt;z-index:251676672" filled="f" strokecolor="red" strokeweight="2.25pt"/>
        </w:pict>
      </w:r>
      <w:r>
        <w:rPr>
          <w:noProof/>
        </w:rPr>
        <w:pict>
          <v:rect id="_x0000_s1045" style="position:absolute;left:0;text-align:left;margin-left:19.75pt;margin-top:27.85pt;width:56.5pt;height:15.45pt;z-index:251675648" filled="f" strokecolor="red" strokeweight="2.25pt"/>
        </w:pict>
      </w:r>
      <w:r w:rsidR="004C47BE">
        <w:rPr>
          <w:b/>
          <w:noProof/>
          <w:sz w:val="32"/>
        </w:rPr>
        <w:drawing>
          <wp:inline distT="0" distB="0" distL="0" distR="0">
            <wp:extent cx="5274310" cy="9174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4D" w:rsidRDefault="00C910CC" w:rsidP="00F72511">
      <w:pPr>
        <w:spacing w:line="360" w:lineRule="auto"/>
        <w:jc w:val="center"/>
        <w:rPr>
          <w:sz w:val="24"/>
        </w:rPr>
      </w:pPr>
      <w:r>
        <w:rPr>
          <w:noProof/>
        </w:rPr>
        <w:pict>
          <v:rect id="_x0000_s1036" style="position:absolute;left:0;text-align:left;margin-left:159.55pt;margin-top:159.3pt;width:99.5pt;height:16.75pt;z-index:251667456" filled="f" strokecolor="red" strokeweight="2.25pt"/>
        </w:pict>
      </w:r>
      <w:r>
        <w:rPr>
          <w:noProof/>
        </w:rPr>
        <w:pict>
          <v:rect id="_x0000_s1068" style="position:absolute;left:0;text-align:left;margin-left:226.8pt;margin-top:8.7pt;width:179.7pt;height:13.85pt;z-index:251698176" filled="f" strokecolor="red" strokeweight="2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78.45pt;margin-top:125.05pt;width:134.15pt;height:23.1pt;z-index:251700224" filled="f" stroked="f">
            <v:textbox>
              <w:txbxContent>
                <w:p w:rsidR="00E650FE" w:rsidRDefault="00E650FE">
                  <w:r>
                    <w:rPr>
                      <w:rFonts w:hint="eastAsia"/>
                      <w:highlight w:val="yellow"/>
                    </w:rPr>
                    <w:t>在此处添加课题详细描述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left:0;text-align:left;margin-left:103.05pt;margin-top:131.4pt;width:61.35pt;height:16.75pt;z-index:251699200" filled="f" strokecolor="red" strokeweight="2.25pt"/>
        </w:pict>
      </w:r>
      <w:r>
        <w:rPr>
          <w:noProof/>
        </w:rPr>
        <w:pict>
          <v:shape id="_x0000_s1038" type="#_x0000_t32" style="position:absolute;left:0;text-align:left;margin-left:198.6pt;margin-top:176.05pt;width:84.5pt;height:4.9pt;flip:x;z-index:251669504" o:connectortype="straight" strokecolor="red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259.05pt;margin-top:204.55pt;width:9.2pt;height:29.95pt;flip:x;z-index:251681792" o:connectortype="straight" strokecolor="red">
            <v:stroke endarrow="block"/>
          </v:shape>
        </w:pict>
      </w:r>
      <w:r>
        <w:rPr>
          <w:noProof/>
        </w:rPr>
        <w:pict>
          <v:rect id="_x0000_s1033" style="position:absolute;left:0;text-align:left;margin-left:236.9pt;margin-top:234.5pt;width:41.05pt;height:16.35pt;z-index:251664384" filled="f" strokecolor="red" strokeweight="2.25pt"/>
        </w:pict>
      </w:r>
      <w:r>
        <w:rPr>
          <w:noProof/>
        </w:rPr>
        <w:pict>
          <v:shape id="_x0000_s1050" type="#_x0000_t32" style="position:absolute;left:0;text-align:left;margin-left:192.6pt;margin-top:180.95pt;width:34.2pt;height:23.6pt;z-index:251680768" o:connectortype="straight" strokecolor="red">
            <v:stroke endarrow="block"/>
          </v:shape>
        </w:pict>
      </w:r>
      <w:r>
        <w:rPr>
          <w:noProof/>
        </w:rPr>
        <w:pict>
          <v:rect id="_x0000_s1034" style="position:absolute;left:0;text-align:left;margin-left:226.8pt;margin-top:189.5pt;width:51.15pt;height:15.05pt;z-index:251665408" filled="f" strokecolor="red" strokeweight="2.25pt"/>
        </w:pict>
      </w:r>
      <w:r>
        <w:rPr>
          <w:noProof/>
        </w:rPr>
        <w:pict>
          <v:rect id="_x0000_s1049" style="position:absolute;left:0;text-align:left;margin-left:283.1pt;margin-top:159.3pt;width:61.35pt;height:16.75pt;z-index:251679744" filled="f" strokecolor="red" strokeweight="2.25pt"/>
        </w:pict>
      </w:r>
      <w:r>
        <w:rPr>
          <w:noProof/>
        </w:rPr>
        <w:pict>
          <v:rect id="_x0000_s1052" style="position:absolute;left:0;text-align:left;margin-left:109.15pt;margin-top:8.7pt;width:117.65pt;height:13.85pt;z-index:251682816" filled="f" strokecolor="red" strokeweight="2.25pt"/>
        </w:pict>
      </w:r>
      <w:r>
        <w:rPr>
          <w:noProof/>
        </w:rPr>
        <w:pict>
          <v:shape id="_x0000_s1037" type="#_x0000_t32" style="position:absolute;left:0;text-align:left;margin-left:259.05pt;margin-top:171.7pt;width:26.05pt;height:0;z-index:251668480" o:connectortype="straight" strokecolor="red">
            <v:stroke endarrow="block"/>
          </v:shape>
        </w:pict>
      </w:r>
      <w:r w:rsidR="00E650FE">
        <w:rPr>
          <w:noProof/>
          <w:sz w:val="24"/>
        </w:rPr>
        <w:drawing>
          <wp:inline distT="0" distB="0" distL="0" distR="0">
            <wp:extent cx="4904080" cy="3108960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21" cy="311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2" w:rsidRPr="006E1A5D" w:rsidRDefault="00BD5E4D" w:rsidP="00464032">
      <w:pPr>
        <w:spacing w:line="360" w:lineRule="auto"/>
        <w:rPr>
          <w:b/>
          <w:sz w:val="32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.</w:t>
      </w:r>
      <w:r w:rsidR="00464032" w:rsidRPr="006E1A5D">
        <w:rPr>
          <w:rFonts w:hint="eastAsia"/>
          <w:b/>
          <w:bCs/>
          <w:sz w:val="24"/>
        </w:rPr>
        <w:t>学生选题</w:t>
      </w:r>
      <w:r w:rsidR="00464032" w:rsidRPr="006E1A5D">
        <w:rPr>
          <w:rFonts w:hint="eastAsia"/>
          <w:sz w:val="24"/>
        </w:rPr>
        <w:t>：学生在系统中选择课题，选题后等待对应指导教师选择确认</w:t>
      </w:r>
      <w:r w:rsidR="003B0E6E">
        <w:rPr>
          <w:rFonts w:hint="eastAsia"/>
          <w:sz w:val="24"/>
        </w:rPr>
        <w:t>（</w:t>
      </w:r>
      <w:r w:rsidR="003B0E6E" w:rsidRPr="006766B9">
        <w:rPr>
          <w:rFonts w:hint="eastAsia"/>
          <w:sz w:val="24"/>
          <w:highlight w:val="yellow"/>
        </w:rPr>
        <w:t>指导教师已指定题目的学生</w:t>
      </w:r>
      <w:r w:rsidR="00AF394B">
        <w:rPr>
          <w:rFonts w:hint="eastAsia"/>
          <w:sz w:val="24"/>
        </w:rPr>
        <w:t>和</w:t>
      </w:r>
      <w:r w:rsidR="00D45779" w:rsidRPr="00D45779">
        <w:rPr>
          <w:rFonts w:hint="eastAsia"/>
          <w:sz w:val="24"/>
          <w:highlight w:val="yellow"/>
        </w:rPr>
        <w:t>自己</w:t>
      </w:r>
      <w:r w:rsidR="00AF394B" w:rsidRPr="006766B9">
        <w:rPr>
          <w:rFonts w:hint="eastAsia"/>
          <w:sz w:val="24"/>
          <w:highlight w:val="yellow"/>
        </w:rPr>
        <w:t>已申报选题的学生</w:t>
      </w:r>
      <w:r w:rsidR="006766B9" w:rsidRPr="006766B9">
        <w:rPr>
          <w:rFonts w:hint="eastAsia"/>
          <w:sz w:val="24"/>
          <w:highlight w:val="yellow"/>
        </w:rPr>
        <w:t>不能</w:t>
      </w:r>
      <w:r w:rsidR="00AF394B" w:rsidRPr="006766B9">
        <w:rPr>
          <w:rFonts w:hint="eastAsia"/>
          <w:sz w:val="24"/>
          <w:highlight w:val="yellow"/>
        </w:rPr>
        <w:t>再</w:t>
      </w:r>
      <w:r w:rsidR="003B0E6E" w:rsidRPr="006766B9">
        <w:rPr>
          <w:rFonts w:hint="eastAsia"/>
          <w:sz w:val="24"/>
          <w:highlight w:val="yellow"/>
        </w:rPr>
        <w:t>选题</w:t>
      </w:r>
      <w:r w:rsidR="003B0E6E">
        <w:rPr>
          <w:rFonts w:hint="eastAsia"/>
          <w:sz w:val="24"/>
        </w:rPr>
        <w:t>）</w:t>
      </w:r>
    </w:p>
    <w:p w:rsidR="00BD5E4D" w:rsidRDefault="00C910CC" w:rsidP="00575041">
      <w:pPr>
        <w:spacing w:line="360" w:lineRule="auto"/>
        <w:rPr>
          <w:sz w:val="24"/>
        </w:rPr>
      </w:pPr>
      <w:r>
        <w:rPr>
          <w:noProof/>
        </w:rPr>
        <w:pict>
          <v:shape id="_x0000_s1058" type="#_x0000_t202" style="position:absolute;left:0;text-align:left;margin-left:93.4pt;margin-top:128.3pt;width:124.4pt;height:42.05pt;z-index:251688960" filled="f" stroked="f">
            <v:textbox>
              <w:txbxContent>
                <w:p w:rsidR="00565BD6" w:rsidRPr="006D235C" w:rsidRDefault="00AE6B26">
                  <w:pPr>
                    <w:rPr>
                      <w:highlight w:val="yellow"/>
                    </w:rPr>
                  </w:pPr>
                  <w:r w:rsidRPr="00AE6B26">
                    <w:rPr>
                      <w:rFonts w:hint="eastAsia"/>
                      <w:highlight w:val="yellow"/>
                    </w:rPr>
                    <w:t>点击课题名称，可以查看课题详细信息</w:t>
                  </w:r>
                  <w:r>
                    <w:rPr>
                      <w:rFonts w:hint="eastAsia"/>
                      <w:highlight w:val="yellow"/>
                    </w:rPr>
                    <w:t>及附件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58.5pt;margin-top:82.8pt;width:224.05pt;height:23.1pt;z-index:251692032" filled="f" stroked="f">
            <v:textbox>
              <w:txbxContent>
                <w:p w:rsidR="00AE6B26" w:rsidRDefault="00AE6B26">
                  <w:r w:rsidRPr="00AE6B26">
                    <w:rPr>
                      <w:rFonts w:hint="eastAsia"/>
                      <w:highlight w:val="yellow"/>
                    </w:rPr>
                    <w:t>点击</w:t>
                  </w:r>
                  <w:r>
                    <w:rPr>
                      <w:rFonts w:hint="eastAsia"/>
                      <w:highlight w:val="yellow"/>
                    </w:rPr>
                    <w:t>“进入选择”</w:t>
                  </w:r>
                  <w:r w:rsidRPr="00AE6B26">
                    <w:rPr>
                      <w:rFonts w:hint="eastAsia"/>
                      <w:highlight w:val="yellow"/>
                    </w:rPr>
                    <w:t>，</w:t>
                  </w:r>
                  <w:r w:rsidR="00CE6C22" w:rsidRPr="00CE6C22">
                    <w:rPr>
                      <w:rFonts w:hint="eastAsia"/>
                      <w:highlight w:val="yellow"/>
                    </w:rPr>
                    <w:t>可看到</w:t>
                  </w:r>
                  <w:r w:rsidR="00CE6C22">
                    <w:rPr>
                      <w:rFonts w:hint="eastAsia"/>
                      <w:highlight w:val="yellow"/>
                    </w:rPr>
                    <w:t>本专业</w:t>
                  </w:r>
                  <w:r w:rsidR="00CE6C22" w:rsidRPr="00CE6C22">
                    <w:rPr>
                      <w:rFonts w:hint="eastAsia"/>
                      <w:highlight w:val="yellow"/>
                    </w:rPr>
                    <w:t>课题信息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51.45pt;margin-top:31.7pt;width:316.6pt;height:82.7pt;z-index:251674624" o:connectortype="straight" strokecolor="red">
            <v:stroke endarrow="block"/>
          </v:shape>
        </w:pict>
      </w:r>
      <w:r>
        <w:rPr>
          <w:noProof/>
        </w:rPr>
        <w:pict>
          <v:rect id="_x0000_s1043" style="position:absolute;left:0;text-align:left;margin-left:363.65pt;margin-top:116.5pt;width:50.35pt;height:36.2pt;z-index:251673600" filled="f" strokecolor="red" strokeweight="2.25pt"/>
        </w:pict>
      </w:r>
      <w:r>
        <w:rPr>
          <w:noProof/>
        </w:rPr>
        <w:pict>
          <v:rect id="_x0000_s1039" style="position:absolute;left:0;text-align:left;margin-left:-1.2pt;margin-top:20.2pt;width:50.35pt;height:11.5pt;z-index:251670528" filled="f" strokecolor="red" strokeweight="2.25pt"/>
        </w:pict>
      </w:r>
      <w:r w:rsidR="00464032">
        <w:rPr>
          <w:noProof/>
          <w:sz w:val="24"/>
        </w:rPr>
        <w:drawing>
          <wp:inline distT="0" distB="0" distL="0" distR="0">
            <wp:extent cx="5274310" cy="1915328"/>
            <wp:effectExtent l="1905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4B" w:rsidRDefault="00C910CC" w:rsidP="00575041">
      <w:pPr>
        <w:spacing w:line="360" w:lineRule="auto"/>
        <w:rPr>
          <w:sz w:val="24"/>
        </w:rPr>
      </w:pPr>
      <w:r>
        <w:rPr>
          <w:noProof/>
        </w:rPr>
        <w:pict>
          <v:shape id="_x0000_s1073" type="#_x0000_t202" style="position:absolute;left:0;text-align:left;margin-left:-15.5pt;margin-top:56.9pt;width:124.4pt;height:42.05pt;z-index:251703296" filled="f" stroked="f">
            <v:textbox>
              <w:txbxContent>
                <w:p w:rsidR="0041419A" w:rsidRPr="006D235C" w:rsidRDefault="0041419A">
                  <w:pPr>
                    <w:rPr>
                      <w:highlight w:val="yellow"/>
                    </w:rPr>
                  </w:pPr>
                  <w:r w:rsidRPr="00AE6B26">
                    <w:rPr>
                      <w:rFonts w:hint="eastAsia"/>
                      <w:highlight w:val="yellow"/>
                    </w:rPr>
                    <w:t>点击课题名称，可以查看课题详细信息</w:t>
                  </w:r>
                  <w:r>
                    <w:rPr>
                      <w:rFonts w:hint="eastAsia"/>
                      <w:highlight w:val="yellow"/>
                    </w:rPr>
                    <w:t>及附件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left:0;text-align:left;margin-left:55.75pt;margin-top:49pt;width:43.5pt;height:232.05pt;flip:x;z-index:251689984" o:connectortype="straight" strokecolor="red">
            <v:stroke endarrow="block"/>
          </v:shape>
        </w:pict>
      </w:r>
      <w:r>
        <w:rPr>
          <w:noProof/>
        </w:rPr>
        <w:pict>
          <v:shape id="_x0000_s1062" type="#_x0000_t202" style="position:absolute;left:0;text-align:left;margin-left:384.4pt;margin-top:17.25pt;width:75.1pt;height:23.1pt;z-index:251693056" filled="f" stroked="f">
            <v:textbox>
              <w:txbxContent>
                <w:p w:rsidR="00CE6C22" w:rsidRDefault="00CE6C22">
                  <w:r w:rsidRPr="00AE6B26">
                    <w:rPr>
                      <w:rFonts w:hint="eastAsia"/>
                      <w:highlight w:val="yellow"/>
                    </w:rPr>
                    <w:t>点击</w:t>
                  </w:r>
                  <w:r>
                    <w:rPr>
                      <w:rFonts w:hint="eastAsia"/>
                      <w:highlight w:val="yellow"/>
                    </w:rPr>
                    <w:t>“选择”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left:0;text-align:left;margin-left:289.6pt;margin-top:44.6pt;width:0;height:15.25pt;flip:y;z-index:251685888" o:connectortype="straight" strokecolor="red">
            <v:stroke endarrow="block"/>
          </v:shape>
        </w:pict>
      </w:r>
      <w:r>
        <w:rPr>
          <w:noProof/>
        </w:rPr>
        <w:pict>
          <v:rect id="_x0000_s1063" style="position:absolute;left:0;text-align:left;margin-left:270pt;margin-top:6.3pt;width:50.35pt;height:38.3pt;z-index:251694080" filled="f" strokecolor="red" strokeweight="2.25pt"/>
        </w:pict>
      </w:r>
      <w:r>
        <w:rPr>
          <w:noProof/>
        </w:rPr>
        <w:pict>
          <v:shape id="_x0000_s1064" type="#_x0000_t202" style="position:absolute;left:0;text-align:left;margin-left:220.5pt;margin-top:56.9pt;width:147.55pt;height:23.1pt;z-index:251695104" filled="f" stroked="f">
            <v:textbox>
              <w:txbxContent>
                <w:p w:rsidR="00CE6C22" w:rsidRDefault="00CE6C22">
                  <w:r>
                    <w:rPr>
                      <w:rFonts w:hint="eastAsia"/>
                      <w:highlight w:val="yellow"/>
                    </w:rPr>
                    <w:t>可看到有多少人</w:t>
                  </w:r>
                  <w:r w:rsidRPr="00CE6C22">
                    <w:rPr>
                      <w:rFonts w:hint="eastAsia"/>
                      <w:highlight w:val="yellow"/>
                    </w:rPr>
                    <w:t>选该课题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left:0;text-align:left;margin-left:334.05pt;margin-top:17.25pt;width:50.35pt;height:27.35pt;z-index:251683840" filled="f" strokecolor="red" strokeweight="2.25pt"/>
        </w:pict>
      </w:r>
      <w:r>
        <w:rPr>
          <w:noProof/>
        </w:rPr>
        <w:pict>
          <v:rect id="_x0000_s1057" style="position:absolute;left:0;text-align:left;margin-left:73pt;margin-top:17.25pt;width:50.35pt;height:31.75pt;z-index:251687936" filled="f" strokecolor="red" strokeweight="2.25pt"/>
        </w:pict>
      </w:r>
      <w:r>
        <w:rPr>
          <w:noProof/>
        </w:rPr>
        <w:pict>
          <v:shape id="_x0000_s1056" type="#_x0000_t32" style="position:absolute;left:0;text-align:left;margin-left:359.3pt;margin-top:44.6pt;width:8.75pt;height:372.9pt;z-index:251686912" o:connectortype="straight" strokecolor="red">
            <v:stroke endarrow="block"/>
          </v:shape>
        </w:pict>
      </w:r>
      <w:r w:rsidR="00AF394B">
        <w:rPr>
          <w:noProof/>
          <w:sz w:val="24"/>
        </w:rPr>
        <w:drawing>
          <wp:inline distT="0" distB="0" distL="0" distR="0">
            <wp:extent cx="5274310" cy="109705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D6" w:rsidRDefault="00C910CC" w:rsidP="0041419A">
      <w:pPr>
        <w:spacing w:line="360" w:lineRule="auto"/>
        <w:jc w:val="center"/>
        <w:rPr>
          <w:sz w:val="24"/>
        </w:rPr>
      </w:pPr>
      <w:r>
        <w:rPr>
          <w:noProof/>
        </w:rPr>
        <w:pict>
          <v:rect id="_x0000_s1072" style="position:absolute;left:0;text-align:left;margin-left:-6.55pt;margin-top:180.55pt;width:62.3pt;height:16.7pt;z-index:251702272" filled="f" strokecolor="red" strokeweight="2.25pt"/>
        </w:pict>
      </w:r>
      <w:r>
        <w:rPr>
          <w:noProof/>
        </w:rPr>
        <w:pict>
          <v:rect id="_x0000_s1071" style="position:absolute;left:0;text-align:left;margin-left:9.05pt;margin-top:231.75pt;width:73.75pt;height:19.65pt;z-index:251701248" filled="f" strokecolor="red" strokeweight="2.25pt"/>
        </w:pict>
      </w:r>
      <w:r>
        <w:rPr>
          <w:noProof/>
        </w:rPr>
        <w:pict>
          <v:rect id="_x0000_s1060" style="position:absolute;left:0;text-align:left;margin-left:9.05pt;margin-top:231.75pt;width:73.75pt;height:19.65pt;z-index:251691008" filled="f" strokecolor="red" strokeweight="2.25pt"/>
        </w:pict>
      </w:r>
      <w:r>
        <w:rPr>
          <w:noProof/>
        </w:rPr>
        <w:pict>
          <v:shape id="_x0000_s1065" type="#_x0000_t202" style="position:absolute;left:0;text-align:left;margin-left:254.45pt;margin-top:268.05pt;width:191.8pt;height:34.6pt;z-index:251696128" filled="f" stroked="f">
            <v:textbox>
              <w:txbxContent>
                <w:p w:rsidR="00CE6C22" w:rsidRDefault="00D568AE">
                  <w:r>
                    <w:rPr>
                      <w:rFonts w:hint="eastAsia"/>
                      <w:highlight w:val="yellow"/>
                    </w:rPr>
                    <w:t>如果想修改志愿，</w:t>
                  </w:r>
                  <w:r w:rsidR="00CE6C22" w:rsidRPr="00D568AE">
                    <w:rPr>
                      <w:rFonts w:hint="eastAsia"/>
                      <w:highlight w:val="yellow"/>
                    </w:rPr>
                    <w:t>点击“重新选择”或者</w:t>
                  </w:r>
                  <w:r w:rsidRPr="00D568AE">
                    <w:rPr>
                      <w:rFonts w:hint="eastAsia"/>
                      <w:highlight w:val="yellow"/>
                    </w:rPr>
                    <w:t>点击</w:t>
                  </w:r>
                  <w:r w:rsidR="00CE6C22" w:rsidRPr="00D568AE">
                    <w:rPr>
                      <w:rFonts w:hint="eastAsia"/>
                      <w:highlight w:val="yellow"/>
                    </w:rPr>
                    <w:t>“取消选择”</w:t>
                  </w:r>
                  <w:r w:rsidRPr="00D568AE">
                    <w:rPr>
                      <w:rFonts w:hint="eastAsia"/>
                      <w:highlight w:val="yellow"/>
                    </w:rPr>
                    <w:t>后再次进入选择</w:t>
                  </w:r>
                </w:p>
              </w:txbxContent>
            </v:textbox>
          </v:shape>
        </w:pict>
      </w:r>
      <w:r w:rsidR="0041419A">
        <w:rPr>
          <w:noProof/>
          <w:sz w:val="24"/>
        </w:rPr>
        <w:drawing>
          <wp:inline distT="0" distB="0" distL="0" distR="0">
            <wp:extent cx="5167427" cy="3708807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44" cy="371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4B" w:rsidRDefault="00C910CC" w:rsidP="0041419A">
      <w:pPr>
        <w:spacing w:line="360" w:lineRule="auto"/>
        <w:jc w:val="center"/>
        <w:rPr>
          <w:sz w:val="24"/>
        </w:rPr>
      </w:pPr>
      <w:r>
        <w:rPr>
          <w:noProof/>
        </w:rPr>
        <w:pict>
          <v:rect id="_x0000_s1054" style="position:absolute;left:0;text-align:left;margin-left:349.05pt;margin-top:27.5pt;width:57pt;height:39.7pt;z-index:251684864" filled="f" strokecolor="red" strokeweight="2.25pt"/>
        </w:pict>
      </w:r>
      <w:r w:rsidR="00AF394B">
        <w:rPr>
          <w:noProof/>
          <w:sz w:val="24"/>
        </w:rPr>
        <w:drawing>
          <wp:inline distT="0" distB="0" distL="0" distR="0">
            <wp:extent cx="5274310" cy="100010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95" w:rsidRPr="00657795" w:rsidRDefault="004174CB" w:rsidP="0041419A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/>
          <w:sz w:val="24"/>
        </w:rPr>
        <w:lastRenderedPageBreak/>
        <w:t>指导教师确认选题后，</w:t>
      </w:r>
      <w:r w:rsidR="00657795" w:rsidRPr="00E55F3E">
        <w:rPr>
          <w:sz w:val="24"/>
        </w:rPr>
        <w:t>三个志愿选择界面将会自动消失，只显示当前被教师确认的课题</w:t>
      </w:r>
      <w:r w:rsidR="00657795">
        <w:rPr>
          <w:rFonts w:hint="eastAsia"/>
          <w:sz w:val="24"/>
        </w:rPr>
        <w:t>，选题状态变为“</w:t>
      </w:r>
      <w:r w:rsidR="00657795" w:rsidRPr="00657795">
        <w:rPr>
          <w:sz w:val="24"/>
        </w:rPr>
        <w:t>等待专业负责人审核选题</w:t>
      </w:r>
      <w:r w:rsidR="00657795" w:rsidRPr="00657795">
        <w:rPr>
          <w:sz w:val="24"/>
        </w:rPr>
        <w:t xml:space="preserve"> </w:t>
      </w:r>
      <w:r w:rsidR="00657795">
        <w:rPr>
          <w:rFonts w:hint="eastAsia"/>
          <w:sz w:val="24"/>
        </w:rPr>
        <w:t>”。</w:t>
      </w:r>
    </w:p>
    <w:p w:rsidR="004174CB" w:rsidRPr="00657795" w:rsidRDefault="00C910CC" w:rsidP="00575041">
      <w:pPr>
        <w:spacing w:line="360" w:lineRule="auto"/>
        <w:rPr>
          <w:sz w:val="24"/>
        </w:rPr>
      </w:pPr>
      <w:r>
        <w:rPr>
          <w:noProof/>
        </w:rPr>
        <w:pict>
          <v:rect id="_x0000_s1066" style="position:absolute;left:0;text-align:left;margin-left:331.75pt;margin-top:25.25pt;width:75.35pt;height:20.15pt;z-index:251697152" filled="f" strokecolor="red" strokeweight="2.25pt"/>
        </w:pict>
      </w:r>
      <w:r w:rsidR="00657795" w:rsidRPr="00657795">
        <w:rPr>
          <w:rFonts w:hint="eastAsia"/>
          <w:noProof/>
        </w:rPr>
        <w:drawing>
          <wp:inline distT="0" distB="0" distL="0" distR="0">
            <wp:extent cx="5274310" cy="635386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3E" w:rsidRDefault="00E55F3E" w:rsidP="00575041">
      <w:pPr>
        <w:spacing w:line="360" w:lineRule="auto"/>
        <w:rPr>
          <w:sz w:val="24"/>
        </w:rPr>
      </w:pPr>
      <w:r w:rsidRPr="00E475AF">
        <w:rPr>
          <w:rFonts w:hint="eastAsia"/>
          <w:sz w:val="24"/>
          <w:highlight w:val="yellow"/>
        </w:rPr>
        <w:t>相关提示</w:t>
      </w:r>
      <w:r>
        <w:rPr>
          <w:rFonts w:hint="eastAsia"/>
          <w:sz w:val="24"/>
        </w:rPr>
        <w:t>：</w:t>
      </w:r>
    </w:p>
    <w:p w:rsidR="00582595" w:rsidRDefault="00582595" w:rsidP="0057504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A619E1">
        <w:rPr>
          <w:rFonts w:hint="eastAsia"/>
          <w:sz w:val="24"/>
        </w:rPr>
        <w:t>某专业</w:t>
      </w:r>
      <w:r>
        <w:rPr>
          <w:rFonts w:hint="eastAsia"/>
          <w:sz w:val="24"/>
        </w:rPr>
        <w:t>学生只能选择向本专业开放且已被该专业负责人审核发布的课题</w:t>
      </w:r>
      <w:r w:rsidR="00A619E1">
        <w:rPr>
          <w:rFonts w:hint="eastAsia"/>
          <w:sz w:val="24"/>
        </w:rPr>
        <w:t>，比</w:t>
      </w:r>
      <w:r>
        <w:rPr>
          <w:rFonts w:hint="eastAsia"/>
          <w:sz w:val="24"/>
        </w:rPr>
        <w:t>如指导教师甲的课题</w:t>
      </w:r>
      <w:r>
        <w:rPr>
          <w:rFonts w:hint="eastAsia"/>
          <w:sz w:val="24"/>
        </w:rPr>
        <w:t>A</w:t>
      </w:r>
      <w:r w:rsidR="00A619E1">
        <w:rPr>
          <w:rFonts w:hint="eastAsia"/>
          <w:sz w:val="24"/>
        </w:rPr>
        <w:t>仅</w:t>
      </w:r>
      <w:r>
        <w:rPr>
          <w:rFonts w:hint="eastAsia"/>
          <w:sz w:val="24"/>
        </w:rPr>
        <w:t>向水电和农水专业学生开放，则水文和</w:t>
      </w:r>
      <w:r w:rsidR="00A619E1">
        <w:rPr>
          <w:rFonts w:hint="eastAsia"/>
          <w:sz w:val="24"/>
        </w:rPr>
        <w:t>港航专业学生的可选课题里不会出现课题</w:t>
      </w:r>
      <w:r w:rsidR="00A619E1">
        <w:rPr>
          <w:rFonts w:hint="eastAsia"/>
          <w:sz w:val="24"/>
        </w:rPr>
        <w:t>A</w:t>
      </w:r>
      <w:r w:rsidR="00A619E1">
        <w:rPr>
          <w:rFonts w:hint="eastAsia"/>
          <w:sz w:val="24"/>
        </w:rPr>
        <w:t>，而水电和农水专业学生需在相应的专业负责人</w:t>
      </w:r>
      <w:r w:rsidR="00CC65F0">
        <w:rPr>
          <w:rFonts w:hint="eastAsia"/>
          <w:sz w:val="24"/>
        </w:rPr>
        <w:t>对</w:t>
      </w:r>
      <w:r w:rsidR="00CC65F0">
        <w:rPr>
          <w:rFonts w:hint="eastAsia"/>
          <w:sz w:val="24"/>
        </w:rPr>
        <w:t>A</w:t>
      </w:r>
      <w:r w:rsidR="00A619E1">
        <w:rPr>
          <w:rFonts w:hint="eastAsia"/>
          <w:sz w:val="24"/>
        </w:rPr>
        <w:t>审核</w:t>
      </w:r>
      <w:r w:rsidR="00CC65F0">
        <w:rPr>
          <w:rFonts w:hint="eastAsia"/>
          <w:sz w:val="24"/>
        </w:rPr>
        <w:t>发布</w:t>
      </w:r>
      <w:r w:rsidR="00A619E1">
        <w:rPr>
          <w:rFonts w:hint="eastAsia"/>
          <w:sz w:val="24"/>
        </w:rPr>
        <w:t>后才有权选择课题</w:t>
      </w:r>
      <w:r w:rsidR="00A619E1">
        <w:rPr>
          <w:rFonts w:hint="eastAsia"/>
          <w:sz w:val="24"/>
        </w:rPr>
        <w:t>A</w:t>
      </w:r>
      <w:r w:rsidR="00A619E1">
        <w:rPr>
          <w:rFonts w:hint="eastAsia"/>
          <w:sz w:val="24"/>
        </w:rPr>
        <w:t>。</w:t>
      </w:r>
    </w:p>
    <w:p w:rsidR="00F72511" w:rsidRDefault="00F72511" w:rsidP="0057504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2</w:t>
      </w:r>
      <w:r>
        <w:rPr>
          <w:rFonts w:hint="eastAsia"/>
          <w:sz w:val="24"/>
        </w:rPr>
        <w:t>）每个</w:t>
      </w:r>
      <w:r>
        <w:rPr>
          <w:sz w:val="24"/>
        </w:rPr>
        <w:t>课题有效</w:t>
      </w:r>
      <w:r>
        <w:rPr>
          <w:rFonts w:hint="eastAsia"/>
          <w:sz w:val="24"/>
        </w:rPr>
        <w:t>被选次数</w:t>
      </w:r>
      <w:r>
        <w:rPr>
          <w:sz w:val="24"/>
        </w:rPr>
        <w:t>为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，</w:t>
      </w:r>
      <w:r>
        <w:rPr>
          <w:sz w:val="24"/>
        </w:rPr>
        <w:t>达到限制后其余学生不能再选择该课题。</w:t>
      </w:r>
    </w:p>
    <w:p w:rsidR="00E55F3E" w:rsidRPr="00E55F3E" w:rsidRDefault="00E55F3E" w:rsidP="00575041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E55F3E">
        <w:rPr>
          <w:sz w:val="24"/>
        </w:rPr>
        <w:t>学生根据自身特点选择课题，每人可选择三个</w:t>
      </w:r>
      <w:r w:rsidR="00AE6B26" w:rsidRPr="00E475AF">
        <w:rPr>
          <w:rFonts w:hint="eastAsia"/>
          <w:sz w:val="24"/>
          <w:highlight w:val="yellow"/>
        </w:rPr>
        <w:t>平行</w:t>
      </w:r>
      <w:r w:rsidRPr="00E475AF">
        <w:rPr>
          <w:sz w:val="24"/>
          <w:highlight w:val="yellow"/>
        </w:rPr>
        <w:t>志愿</w:t>
      </w:r>
      <w:r w:rsidRPr="00E55F3E">
        <w:rPr>
          <w:sz w:val="24"/>
        </w:rPr>
        <w:t>。</w:t>
      </w:r>
      <w:r w:rsidRPr="00E55F3E">
        <w:rPr>
          <w:sz w:val="24"/>
        </w:rPr>
        <w:br/>
      </w: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766B9">
        <w:rPr>
          <w:sz w:val="24"/>
        </w:rPr>
        <w:t>在选题日期截止日期前，可以修改</w:t>
      </w:r>
      <w:r w:rsidRPr="00E55F3E">
        <w:rPr>
          <w:sz w:val="24"/>
        </w:rPr>
        <w:t>志愿。</w:t>
      </w:r>
      <w:r w:rsidRPr="00E55F3E">
        <w:rPr>
          <w:sz w:val="24"/>
        </w:rPr>
        <w:br/>
      </w: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766B9">
        <w:rPr>
          <w:sz w:val="24"/>
        </w:rPr>
        <w:t>选择完课题后，对应课题教师即可以查看到</w:t>
      </w:r>
      <w:r w:rsidR="006766B9">
        <w:rPr>
          <w:rFonts w:hint="eastAsia"/>
          <w:sz w:val="24"/>
        </w:rPr>
        <w:t>对应学生</w:t>
      </w:r>
      <w:r w:rsidRPr="00E55F3E">
        <w:rPr>
          <w:sz w:val="24"/>
        </w:rPr>
        <w:t>的信息。</w:t>
      </w:r>
      <w:r w:rsidR="006766B9">
        <w:rPr>
          <w:rFonts w:hint="eastAsia"/>
          <w:sz w:val="24"/>
        </w:rPr>
        <w:t>选题</w:t>
      </w:r>
      <w:r w:rsidRPr="00E55F3E">
        <w:rPr>
          <w:sz w:val="24"/>
        </w:rPr>
        <w:t>流程处于教师确认课题中，在教师最终确认选题前，还可以重新选择课题。</w:t>
      </w:r>
      <w:r w:rsidRPr="00E55F3E">
        <w:rPr>
          <w:sz w:val="24"/>
        </w:rPr>
        <w:br/>
      </w: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E55F3E">
        <w:rPr>
          <w:sz w:val="24"/>
        </w:rPr>
        <w:t>如果教师已确认选题，则三个志愿选择界面将会自动消失，只显示当前被教师确认的课题。</w:t>
      </w:r>
      <w:r w:rsidRPr="00E55F3E">
        <w:rPr>
          <w:sz w:val="24"/>
        </w:rPr>
        <w:br/>
      </w:r>
      <w:r>
        <w:rPr>
          <w:rFonts w:hint="eastAsia"/>
          <w:sz w:val="24"/>
        </w:rPr>
        <w:t>（</w:t>
      </w:r>
      <w:r w:rsidR="00582595"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 w:rsidRPr="00E55F3E">
        <w:rPr>
          <w:sz w:val="24"/>
        </w:rPr>
        <w:t>如果志愿的选题状态为</w:t>
      </w:r>
      <w:r w:rsidRPr="00E55F3E">
        <w:rPr>
          <w:sz w:val="24"/>
        </w:rPr>
        <w:t xml:space="preserve"> "</w:t>
      </w:r>
      <w:r w:rsidRPr="00E55F3E">
        <w:rPr>
          <w:sz w:val="24"/>
        </w:rPr>
        <w:t>教师未选择您</w:t>
      </w:r>
      <w:r w:rsidRPr="00E55F3E">
        <w:rPr>
          <w:sz w:val="24"/>
        </w:rPr>
        <w:t>",</w:t>
      </w:r>
      <w:r w:rsidRPr="00E55F3E">
        <w:rPr>
          <w:sz w:val="24"/>
        </w:rPr>
        <w:t>表示选择的这个课题对应教师已经选择了其他学生，为保证能选择到最想做的课题，请及时重新选择。</w:t>
      </w:r>
    </w:p>
    <w:p w:rsidR="004F5267" w:rsidRDefault="004F5267" w:rsidP="00464032">
      <w:pPr>
        <w:spacing w:line="360" w:lineRule="auto"/>
        <w:rPr>
          <w:sz w:val="24"/>
        </w:rPr>
      </w:pPr>
    </w:p>
    <w:p w:rsidR="00464032" w:rsidRDefault="00E10FB3" w:rsidP="00464032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3.</w:t>
      </w:r>
      <w:r w:rsidR="00464032" w:rsidRPr="006E1A5D">
        <w:rPr>
          <w:rFonts w:hint="eastAsia"/>
          <w:b/>
          <w:bCs/>
          <w:sz w:val="24"/>
        </w:rPr>
        <w:t>查看任务书</w:t>
      </w:r>
      <w:r w:rsidR="00464032" w:rsidRPr="006E1A5D">
        <w:rPr>
          <w:rFonts w:hint="eastAsia"/>
          <w:sz w:val="24"/>
        </w:rPr>
        <w:t>：</w:t>
      </w:r>
      <w:r w:rsidR="00F72511">
        <w:rPr>
          <w:rFonts w:hint="eastAsia"/>
          <w:sz w:val="24"/>
        </w:rPr>
        <w:t>选题确认，</w:t>
      </w:r>
      <w:r w:rsidR="00F72511">
        <w:rPr>
          <w:sz w:val="24"/>
        </w:rPr>
        <w:t>待专业负责人发布双选结果后</w:t>
      </w:r>
      <w:r w:rsidR="00591915">
        <w:rPr>
          <w:rFonts w:hint="eastAsia"/>
          <w:sz w:val="24"/>
        </w:rPr>
        <w:t>，</w:t>
      </w:r>
      <w:r w:rsidR="00464032" w:rsidRPr="006E1A5D">
        <w:rPr>
          <w:rFonts w:hint="eastAsia"/>
          <w:sz w:val="24"/>
        </w:rPr>
        <w:t>学生可以在此功能下查看教师下达的任务书</w:t>
      </w:r>
      <w:r w:rsidR="00F72511">
        <w:rPr>
          <w:rFonts w:hint="eastAsia"/>
          <w:sz w:val="24"/>
        </w:rPr>
        <w:t>，</w:t>
      </w:r>
      <w:r w:rsidR="00F72511">
        <w:rPr>
          <w:sz w:val="24"/>
        </w:rPr>
        <w:t>完成开题报告</w:t>
      </w:r>
      <w:r w:rsidR="00F72511">
        <w:rPr>
          <w:rFonts w:hint="eastAsia"/>
          <w:sz w:val="24"/>
        </w:rPr>
        <w:t>和</w:t>
      </w:r>
      <w:r w:rsidR="00F72511" w:rsidRPr="006E1A5D">
        <w:rPr>
          <w:rFonts w:hint="eastAsia"/>
          <w:sz w:val="24"/>
        </w:rPr>
        <w:t>外文翻译</w:t>
      </w:r>
      <w:r w:rsidR="00F72511">
        <w:rPr>
          <w:sz w:val="24"/>
        </w:rPr>
        <w:t>。</w:t>
      </w:r>
    </w:p>
    <w:sectPr w:rsidR="00464032" w:rsidSect="0084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CC" w:rsidRDefault="00C910CC" w:rsidP="00AD2B76">
      <w:r>
        <w:separator/>
      </w:r>
    </w:p>
  </w:endnote>
  <w:endnote w:type="continuationSeparator" w:id="0">
    <w:p w:rsidR="00C910CC" w:rsidRDefault="00C910CC" w:rsidP="00AD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CC" w:rsidRDefault="00C910CC" w:rsidP="00AD2B76">
      <w:r>
        <w:separator/>
      </w:r>
    </w:p>
  </w:footnote>
  <w:footnote w:type="continuationSeparator" w:id="0">
    <w:p w:rsidR="00C910CC" w:rsidRDefault="00C910CC" w:rsidP="00AD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2C8"/>
    <w:multiLevelType w:val="hybridMultilevel"/>
    <w:tmpl w:val="B6DA828C"/>
    <w:lvl w:ilvl="0" w:tplc="C602E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8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7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C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21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E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042FC"/>
    <w:multiLevelType w:val="hybridMultilevel"/>
    <w:tmpl w:val="DC06881C"/>
    <w:lvl w:ilvl="0" w:tplc="2CCA8E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828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4AA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89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2B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ABD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D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21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E52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76"/>
    <w:rsid w:val="000459DD"/>
    <w:rsid w:val="00073A74"/>
    <w:rsid w:val="000A564F"/>
    <w:rsid w:val="000E30EC"/>
    <w:rsid w:val="001679B2"/>
    <w:rsid w:val="001775C6"/>
    <w:rsid w:val="001C26CF"/>
    <w:rsid w:val="001D7078"/>
    <w:rsid w:val="002A5926"/>
    <w:rsid w:val="00376FE4"/>
    <w:rsid w:val="003B0E6E"/>
    <w:rsid w:val="003D0F04"/>
    <w:rsid w:val="003E617C"/>
    <w:rsid w:val="003E687D"/>
    <w:rsid w:val="0041419A"/>
    <w:rsid w:val="004174CB"/>
    <w:rsid w:val="00464032"/>
    <w:rsid w:val="004A00EC"/>
    <w:rsid w:val="004A3053"/>
    <w:rsid w:val="004C47BE"/>
    <w:rsid w:val="004F5267"/>
    <w:rsid w:val="005367AC"/>
    <w:rsid w:val="00565BD6"/>
    <w:rsid w:val="00572378"/>
    <w:rsid w:val="00575041"/>
    <w:rsid w:val="00582595"/>
    <w:rsid w:val="00591915"/>
    <w:rsid w:val="00597EDF"/>
    <w:rsid w:val="005B7D25"/>
    <w:rsid w:val="00657795"/>
    <w:rsid w:val="00661BF1"/>
    <w:rsid w:val="006766B9"/>
    <w:rsid w:val="0068468A"/>
    <w:rsid w:val="006D235C"/>
    <w:rsid w:val="006E1A5D"/>
    <w:rsid w:val="00813545"/>
    <w:rsid w:val="00840BA6"/>
    <w:rsid w:val="0088475D"/>
    <w:rsid w:val="00A13343"/>
    <w:rsid w:val="00A619E1"/>
    <w:rsid w:val="00AD2B76"/>
    <w:rsid w:val="00AE6B26"/>
    <w:rsid w:val="00AF2276"/>
    <w:rsid w:val="00AF394B"/>
    <w:rsid w:val="00B472FB"/>
    <w:rsid w:val="00B5445C"/>
    <w:rsid w:val="00B7751E"/>
    <w:rsid w:val="00B861B8"/>
    <w:rsid w:val="00BB24CD"/>
    <w:rsid w:val="00BD5E4D"/>
    <w:rsid w:val="00C910CC"/>
    <w:rsid w:val="00C95C5A"/>
    <w:rsid w:val="00CC65F0"/>
    <w:rsid w:val="00CE6C22"/>
    <w:rsid w:val="00D45779"/>
    <w:rsid w:val="00D568AE"/>
    <w:rsid w:val="00DC4563"/>
    <w:rsid w:val="00E10FB3"/>
    <w:rsid w:val="00E20EED"/>
    <w:rsid w:val="00E25EA0"/>
    <w:rsid w:val="00E37473"/>
    <w:rsid w:val="00E475AF"/>
    <w:rsid w:val="00E5328F"/>
    <w:rsid w:val="00E55F3E"/>
    <w:rsid w:val="00E650FE"/>
    <w:rsid w:val="00F1152F"/>
    <w:rsid w:val="00F16BC0"/>
    <w:rsid w:val="00F268E0"/>
    <w:rsid w:val="00F72511"/>
    <w:rsid w:val="00FC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5"/>
        <o:r id="V:Rule2" type="connector" idref="#_x0000_s1050"/>
        <o:r id="V:Rule3" type="connector" idref="#_x0000_s1048"/>
        <o:r id="V:Rule4" type="connector" idref="#_x0000_s1051"/>
        <o:r id="V:Rule5" type="connector" idref="#_x0000_s1059"/>
        <o:r id="V:Rule6" type="connector" idref="#_x0000_s1044"/>
        <o:r id="V:Rule7" type="connector" idref="#_x0000_s1047"/>
        <o:r id="V:Rule8" type="connector" idref="#_x0000_s1037"/>
        <o:r id="V:Rule9" type="connector" idref="#_x0000_s1038"/>
        <o:r id="V:Rule10" type="connector" idref="#_x0000_s1056"/>
      </o:rules>
    </o:shapelayout>
  </w:shapeDefaults>
  <w:decimalSymbol w:val="."/>
  <w:listSeparator w:val=","/>
  <w14:docId w14:val="068DE783"/>
  <w15:docId w15:val="{BC16941A-B27D-41B8-9B08-8F4E82A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B7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2B7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D2B7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5750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5041"/>
    <w:rPr>
      <w:sz w:val="18"/>
      <w:szCs w:val="18"/>
    </w:rPr>
  </w:style>
  <w:style w:type="character" w:styleId="ab">
    <w:name w:val="Hyperlink"/>
    <w:basedOn w:val="a0"/>
    <w:uiPriority w:val="99"/>
    <w:unhideWhenUsed/>
    <w:rsid w:val="0057504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75041"/>
    <w:rPr>
      <w:color w:val="800080" w:themeColor="followedHyperlink"/>
      <w:u w:val="single"/>
    </w:rPr>
  </w:style>
  <w:style w:type="paragraph" w:customStyle="1" w:styleId="Char">
    <w:name w:val="Char"/>
    <w:basedOn w:val="a"/>
    <w:next w:val="a"/>
    <w:rsid w:val="00073A74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9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8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2.121.231/bysj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EE7-DF07-41D3-BEE9-6D5A1BAD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stone</cp:lastModifiedBy>
  <cp:revision>26</cp:revision>
  <dcterms:created xsi:type="dcterms:W3CDTF">2017-11-20T06:49:00Z</dcterms:created>
  <dcterms:modified xsi:type="dcterms:W3CDTF">2018-12-13T02:39:00Z</dcterms:modified>
</cp:coreProperties>
</file>